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41D24" w14:textId="77777777" w:rsidR="007F716A" w:rsidRPr="007F716A" w:rsidRDefault="007F716A" w:rsidP="007F716A">
      <w:pPr>
        <w:spacing w:after="18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tbl>
      <w:tblPr>
        <w:tblStyle w:val="TableGrid"/>
        <w:tblpPr w:leftFromText="180" w:rightFromText="180" w:vertAnchor="text" w:horzAnchor="margin" w:tblpXSpec="center" w:tblpY="150"/>
        <w:tblW w:w="10916" w:type="dxa"/>
        <w:tblLook w:val="04A0" w:firstRow="1" w:lastRow="0" w:firstColumn="1" w:lastColumn="0" w:noHBand="0" w:noVBand="1"/>
      </w:tblPr>
      <w:tblGrid>
        <w:gridCol w:w="1985"/>
        <w:gridCol w:w="1786"/>
        <w:gridCol w:w="1786"/>
        <w:gridCol w:w="1786"/>
        <w:gridCol w:w="1786"/>
        <w:gridCol w:w="1787"/>
      </w:tblGrid>
      <w:tr w:rsidR="00CF7565" w:rsidRPr="00CF7565" w14:paraId="00945809" w14:textId="77777777" w:rsidTr="00CF7565">
        <w:trPr>
          <w:trHeight w:val="412"/>
        </w:trPr>
        <w:tc>
          <w:tcPr>
            <w:tcW w:w="1985" w:type="dxa"/>
          </w:tcPr>
          <w:p w14:paraId="6B638D5C" w14:textId="77777777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CF7565">
              <w:rPr>
                <w:rFonts w:ascii="SassoonPrimaryInfant" w:hAnsi="SassoonPrimaryInfant"/>
                <w:sz w:val="36"/>
                <w:szCs w:val="36"/>
              </w:rPr>
              <w:t xml:space="preserve">Spelling </w:t>
            </w:r>
          </w:p>
        </w:tc>
        <w:tc>
          <w:tcPr>
            <w:tcW w:w="1786" w:type="dxa"/>
          </w:tcPr>
          <w:p w14:paraId="6532F62F" w14:textId="77777777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CF7565">
              <w:rPr>
                <w:rFonts w:ascii="SassoonPrimaryInfant" w:hAnsi="SassoonPrimaryInfant"/>
                <w:sz w:val="36"/>
                <w:szCs w:val="36"/>
              </w:rPr>
              <w:t>Practise 1</w:t>
            </w:r>
          </w:p>
        </w:tc>
        <w:tc>
          <w:tcPr>
            <w:tcW w:w="1786" w:type="dxa"/>
          </w:tcPr>
          <w:p w14:paraId="6F1B5B56" w14:textId="77777777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CF7565">
              <w:rPr>
                <w:rFonts w:ascii="SassoonPrimaryInfant" w:hAnsi="SassoonPrimaryInfant"/>
                <w:sz w:val="36"/>
                <w:szCs w:val="36"/>
              </w:rPr>
              <w:t>Practise 2</w:t>
            </w:r>
          </w:p>
        </w:tc>
        <w:tc>
          <w:tcPr>
            <w:tcW w:w="1786" w:type="dxa"/>
          </w:tcPr>
          <w:p w14:paraId="078BF286" w14:textId="77777777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CF7565">
              <w:rPr>
                <w:rFonts w:ascii="SassoonPrimaryInfant" w:hAnsi="SassoonPrimaryInfant"/>
                <w:sz w:val="36"/>
                <w:szCs w:val="36"/>
              </w:rPr>
              <w:t>Practise 3</w:t>
            </w:r>
          </w:p>
        </w:tc>
        <w:tc>
          <w:tcPr>
            <w:tcW w:w="1786" w:type="dxa"/>
          </w:tcPr>
          <w:p w14:paraId="1EE3B0F5" w14:textId="77777777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CF7565">
              <w:rPr>
                <w:rFonts w:ascii="SassoonPrimaryInfant" w:hAnsi="SassoonPrimaryInfant"/>
                <w:sz w:val="36"/>
                <w:szCs w:val="36"/>
              </w:rPr>
              <w:t xml:space="preserve">Practise 4 </w:t>
            </w:r>
          </w:p>
        </w:tc>
        <w:tc>
          <w:tcPr>
            <w:tcW w:w="1787" w:type="dxa"/>
          </w:tcPr>
          <w:p w14:paraId="20087C46" w14:textId="77777777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CF7565">
              <w:rPr>
                <w:rFonts w:ascii="SassoonPrimaryInfant" w:hAnsi="SassoonPrimaryInfant"/>
                <w:sz w:val="36"/>
                <w:szCs w:val="36"/>
              </w:rPr>
              <w:t>Practise 5</w:t>
            </w:r>
          </w:p>
        </w:tc>
      </w:tr>
      <w:tr w:rsidR="00CF7565" w:rsidRPr="00CF7565" w14:paraId="5B32E1ED" w14:textId="77777777" w:rsidTr="00CF7565">
        <w:trPr>
          <w:trHeight w:val="418"/>
        </w:trPr>
        <w:tc>
          <w:tcPr>
            <w:tcW w:w="1985" w:type="dxa"/>
          </w:tcPr>
          <w:p w14:paraId="5601F323" w14:textId="475A97C7" w:rsidR="00CF7565" w:rsidRPr="00CF7565" w:rsidRDefault="00CF7565" w:rsidP="00CF7565">
            <w:pPr>
              <w:spacing w:before="60" w:after="60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twenty</w:t>
            </w:r>
          </w:p>
        </w:tc>
        <w:tc>
          <w:tcPr>
            <w:tcW w:w="1786" w:type="dxa"/>
          </w:tcPr>
          <w:p w14:paraId="23D96374" w14:textId="77777777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786" w:type="dxa"/>
          </w:tcPr>
          <w:p w14:paraId="65C920FF" w14:textId="77777777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786" w:type="dxa"/>
          </w:tcPr>
          <w:p w14:paraId="7003B7E4" w14:textId="77777777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786" w:type="dxa"/>
          </w:tcPr>
          <w:p w14:paraId="59B29D30" w14:textId="77777777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787" w:type="dxa"/>
          </w:tcPr>
          <w:p w14:paraId="344521EA" w14:textId="77777777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</w:tr>
      <w:tr w:rsidR="00CF7565" w:rsidRPr="00CF7565" w14:paraId="0E52CC49" w14:textId="77777777" w:rsidTr="00CF7565">
        <w:trPr>
          <w:trHeight w:val="412"/>
        </w:trPr>
        <w:tc>
          <w:tcPr>
            <w:tcW w:w="1985" w:type="dxa"/>
          </w:tcPr>
          <w:p w14:paraId="4A122BB8" w14:textId="2CA8B214" w:rsidR="00CF7565" w:rsidRPr="00CF7565" w:rsidRDefault="00CF7565" w:rsidP="00CF7565">
            <w:pPr>
              <w:spacing w:before="60" w:after="60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thirty</w:t>
            </w:r>
          </w:p>
        </w:tc>
        <w:tc>
          <w:tcPr>
            <w:tcW w:w="1786" w:type="dxa"/>
          </w:tcPr>
          <w:p w14:paraId="36241DE4" w14:textId="77777777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786" w:type="dxa"/>
          </w:tcPr>
          <w:p w14:paraId="229B8AD2" w14:textId="77777777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786" w:type="dxa"/>
          </w:tcPr>
          <w:p w14:paraId="44296FB5" w14:textId="77777777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786" w:type="dxa"/>
          </w:tcPr>
          <w:p w14:paraId="04AF4F4B" w14:textId="77777777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787" w:type="dxa"/>
          </w:tcPr>
          <w:p w14:paraId="5481B03C" w14:textId="77777777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</w:tr>
      <w:tr w:rsidR="00CF7565" w:rsidRPr="00CF7565" w14:paraId="2CA1BC03" w14:textId="77777777" w:rsidTr="00CF7565">
        <w:trPr>
          <w:trHeight w:val="517"/>
        </w:trPr>
        <w:tc>
          <w:tcPr>
            <w:tcW w:w="1985" w:type="dxa"/>
          </w:tcPr>
          <w:p w14:paraId="1973C1DF" w14:textId="62196C18" w:rsidR="00CF7565" w:rsidRPr="00CF7565" w:rsidRDefault="00CF7565" w:rsidP="00CF7565">
            <w:pPr>
              <w:spacing w:before="60" w:after="60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forty</w:t>
            </w:r>
          </w:p>
        </w:tc>
        <w:tc>
          <w:tcPr>
            <w:tcW w:w="1786" w:type="dxa"/>
          </w:tcPr>
          <w:p w14:paraId="08E14814" w14:textId="77777777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786" w:type="dxa"/>
          </w:tcPr>
          <w:p w14:paraId="4596E65B" w14:textId="77777777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786" w:type="dxa"/>
          </w:tcPr>
          <w:p w14:paraId="491008A6" w14:textId="77777777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786" w:type="dxa"/>
          </w:tcPr>
          <w:p w14:paraId="0728AF1C" w14:textId="77777777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787" w:type="dxa"/>
          </w:tcPr>
          <w:p w14:paraId="3ED280BE" w14:textId="77777777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</w:tr>
      <w:tr w:rsidR="00CF7565" w:rsidRPr="00CF7565" w14:paraId="591BA6FD" w14:textId="77777777" w:rsidTr="00CF7565">
        <w:trPr>
          <w:trHeight w:val="425"/>
        </w:trPr>
        <w:tc>
          <w:tcPr>
            <w:tcW w:w="1985" w:type="dxa"/>
          </w:tcPr>
          <w:p w14:paraId="53B68167" w14:textId="39631DDE" w:rsidR="00CF7565" w:rsidRPr="00CF7565" w:rsidRDefault="00CF7565" w:rsidP="00CF7565">
            <w:pPr>
              <w:spacing w:before="60" w:after="60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fifty</w:t>
            </w:r>
          </w:p>
        </w:tc>
        <w:tc>
          <w:tcPr>
            <w:tcW w:w="1786" w:type="dxa"/>
          </w:tcPr>
          <w:p w14:paraId="1B8F1CBE" w14:textId="77777777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786" w:type="dxa"/>
          </w:tcPr>
          <w:p w14:paraId="5C4E7412" w14:textId="77777777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786" w:type="dxa"/>
          </w:tcPr>
          <w:p w14:paraId="48C7C894" w14:textId="77777777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786" w:type="dxa"/>
          </w:tcPr>
          <w:p w14:paraId="3366C124" w14:textId="77777777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787" w:type="dxa"/>
          </w:tcPr>
          <w:p w14:paraId="080C40B9" w14:textId="77777777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</w:tr>
      <w:tr w:rsidR="00CF7565" w:rsidRPr="00CF7565" w14:paraId="495802AE" w14:textId="77777777" w:rsidTr="00CF7565">
        <w:trPr>
          <w:trHeight w:val="531"/>
        </w:trPr>
        <w:tc>
          <w:tcPr>
            <w:tcW w:w="1985" w:type="dxa"/>
          </w:tcPr>
          <w:p w14:paraId="14E21114" w14:textId="47EE2624" w:rsidR="00CF7565" w:rsidRPr="00CF7565" w:rsidRDefault="00CF7565" w:rsidP="00CF7565">
            <w:pPr>
              <w:spacing w:before="60" w:after="60"/>
              <w:rPr>
                <w:rFonts w:ascii="SassoonPrimaryInfant" w:hAnsi="SassoonPrimaryInfant"/>
                <w:bCs/>
                <w:sz w:val="36"/>
                <w:szCs w:val="36"/>
              </w:rPr>
            </w:pPr>
            <w:r>
              <w:rPr>
                <w:rFonts w:ascii="SassoonPrimaryInfant" w:hAnsi="SassoonPrimaryInfant"/>
                <w:bCs/>
                <w:sz w:val="36"/>
                <w:szCs w:val="36"/>
              </w:rPr>
              <w:t>sixty</w:t>
            </w:r>
          </w:p>
        </w:tc>
        <w:tc>
          <w:tcPr>
            <w:tcW w:w="1786" w:type="dxa"/>
          </w:tcPr>
          <w:p w14:paraId="3FB5E596" w14:textId="77777777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786" w:type="dxa"/>
          </w:tcPr>
          <w:p w14:paraId="4035839C" w14:textId="77777777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786" w:type="dxa"/>
          </w:tcPr>
          <w:p w14:paraId="6006C286" w14:textId="77777777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786" w:type="dxa"/>
          </w:tcPr>
          <w:p w14:paraId="7E617A20" w14:textId="77777777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787" w:type="dxa"/>
          </w:tcPr>
          <w:p w14:paraId="7C970998" w14:textId="77777777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</w:tr>
      <w:tr w:rsidR="00CF7565" w:rsidRPr="00CF7565" w14:paraId="69205649" w14:textId="77777777" w:rsidTr="00CF7565">
        <w:trPr>
          <w:trHeight w:val="425"/>
        </w:trPr>
        <w:tc>
          <w:tcPr>
            <w:tcW w:w="1985" w:type="dxa"/>
          </w:tcPr>
          <w:p w14:paraId="506BADCB" w14:textId="0B8CB942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seventy</w:t>
            </w:r>
          </w:p>
        </w:tc>
        <w:tc>
          <w:tcPr>
            <w:tcW w:w="1786" w:type="dxa"/>
          </w:tcPr>
          <w:p w14:paraId="4DF723C1" w14:textId="77777777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786" w:type="dxa"/>
          </w:tcPr>
          <w:p w14:paraId="1D23893E" w14:textId="77777777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786" w:type="dxa"/>
          </w:tcPr>
          <w:p w14:paraId="7754D91A" w14:textId="77777777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786" w:type="dxa"/>
          </w:tcPr>
          <w:p w14:paraId="0D19A286" w14:textId="77777777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787" w:type="dxa"/>
          </w:tcPr>
          <w:p w14:paraId="2B7CADB2" w14:textId="77777777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</w:tr>
      <w:tr w:rsidR="00CF7565" w:rsidRPr="00CF7565" w14:paraId="5008BC72" w14:textId="77777777" w:rsidTr="00CF7565">
        <w:trPr>
          <w:trHeight w:val="418"/>
        </w:trPr>
        <w:tc>
          <w:tcPr>
            <w:tcW w:w="1985" w:type="dxa"/>
          </w:tcPr>
          <w:p w14:paraId="189B1972" w14:textId="0B11E11F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eighty</w:t>
            </w:r>
          </w:p>
        </w:tc>
        <w:tc>
          <w:tcPr>
            <w:tcW w:w="1786" w:type="dxa"/>
          </w:tcPr>
          <w:p w14:paraId="112BE59C" w14:textId="77777777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786" w:type="dxa"/>
          </w:tcPr>
          <w:p w14:paraId="5C14582E" w14:textId="77777777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786" w:type="dxa"/>
          </w:tcPr>
          <w:p w14:paraId="1387B3A1" w14:textId="77777777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786" w:type="dxa"/>
          </w:tcPr>
          <w:p w14:paraId="5802F5F0" w14:textId="77777777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787" w:type="dxa"/>
          </w:tcPr>
          <w:p w14:paraId="04A1D8D9" w14:textId="77777777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</w:tr>
      <w:tr w:rsidR="00CF7565" w:rsidRPr="00CF7565" w14:paraId="71679A13" w14:textId="77777777" w:rsidTr="00CF7565">
        <w:trPr>
          <w:trHeight w:val="409"/>
        </w:trPr>
        <w:tc>
          <w:tcPr>
            <w:tcW w:w="1985" w:type="dxa"/>
          </w:tcPr>
          <w:p w14:paraId="7A32436B" w14:textId="129FD68E" w:rsidR="00CF7565" w:rsidRPr="00CF7565" w:rsidRDefault="00CF7565" w:rsidP="00CF7565">
            <w:pPr>
              <w:spacing w:before="60" w:after="60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ninety</w:t>
            </w:r>
          </w:p>
        </w:tc>
        <w:tc>
          <w:tcPr>
            <w:tcW w:w="1786" w:type="dxa"/>
          </w:tcPr>
          <w:p w14:paraId="75515030" w14:textId="77777777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786" w:type="dxa"/>
          </w:tcPr>
          <w:p w14:paraId="4B7E2611" w14:textId="77777777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786" w:type="dxa"/>
          </w:tcPr>
          <w:p w14:paraId="418731EB" w14:textId="77777777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786" w:type="dxa"/>
          </w:tcPr>
          <w:p w14:paraId="7A92D2BE" w14:textId="77777777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787" w:type="dxa"/>
          </w:tcPr>
          <w:p w14:paraId="6DABC313" w14:textId="77777777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</w:tr>
      <w:tr w:rsidR="00CF7565" w:rsidRPr="00CF7565" w14:paraId="16C4605E" w14:textId="77777777" w:rsidTr="00CF7565">
        <w:trPr>
          <w:trHeight w:val="356"/>
        </w:trPr>
        <w:tc>
          <w:tcPr>
            <w:tcW w:w="1985" w:type="dxa"/>
          </w:tcPr>
          <w:p w14:paraId="2E8EB394" w14:textId="13EFEE66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one hundred</w:t>
            </w:r>
          </w:p>
        </w:tc>
        <w:tc>
          <w:tcPr>
            <w:tcW w:w="1786" w:type="dxa"/>
          </w:tcPr>
          <w:p w14:paraId="338C052A" w14:textId="77777777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786" w:type="dxa"/>
          </w:tcPr>
          <w:p w14:paraId="1DAEF247" w14:textId="77777777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786" w:type="dxa"/>
          </w:tcPr>
          <w:p w14:paraId="5B915559" w14:textId="77777777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786" w:type="dxa"/>
          </w:tcPr>
          <w:p w14:paraId="71842314" w14:textId="77777777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787" w:type="dxa"/>
          </w:tcPr>
          <w:p w14:paraId="754297BF" w14:textId="77777777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</w:tr>
      <w:tr w:rsidR="00CF7565" w:rsidRPr="00CF7565" w14:paraId="68594182" w14:textId="77777777" w:rsidTr="00CF7565">
        <w:trPr>
          <w:trHeight w:val="411"/>
        </w:trPr>
        <w:tc>
          <w:tcPr>
            <w:tcW w:w="1985" w:type="dxa"/>
          </w:tcPr>
          <w:p w14:paraId="58E10ED5" w14:textId="58E3B7E8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said</w:t>
            </w:r>
          </w:p>
        </w:tc>
        <w:tc>
          <w:tcPr>
            <w:tcW w:w="1786" w:type="dxa"/>
          </w:tcPr>
          <w:p w14:paraId="4D02E9E7" w14:textId="77777777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786" w:type="dxa"/>
          </w:tcPr>
          <w:p w14:paraId="03D42BAC" w14:textId="77777777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786" w:type="dxa"/>
          </w:tcPr>
          <w:p w14:paraId="7D9C1669" w14:textId="77777777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786" w:type="dxa"/>
          </w:tcPr>
          <w:p w14:paraId="6814AB6F" w14:textId="77777777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787" w:type="dxa"/>
          </w:tcPr>
          <w:p w14:paraId="7C01B3BD" w14:textId="77777777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</w:tr>
      <w:tr w:rsidR="00CF7565" w:rsidRPr="00CF7565" w14:paraId="7AC2B7D5" w14:textId="77777777" w:rsidTr="00CF7565">
        <w:trPr>
          <w:trHeight w:val="416"/>
        </w:trPr>
        <w:tc>
          <w:tcPr>
            <w:tcW w:w="1985" w:type="dxa"/>
          </w:tcPr>
          <w:p w14:paraId="43330F23" w14:textId="75679F3B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CF7565">
              <w:rPr>
                <w:rFonts w:ascii="SassoonPrimaryInfant" w:hAnsi="SassoonPrimaryInfant"/>
                <w:sz w:val="36"/>
                <w:szCs w:val="36"/>
              </w:rPr>
              <w:t>actual</w:t>
            </w:r>
            <w:r>
              <w:rPr>
                <w:rFonts w:ascii="SassoonPrimaryInfant" w:hAnsi="SassoonPrimaryInfant"/>
                <w:sz w:val="36"/>
                <w:szCs w:val="36"/>
              </w:rPr>
              <w:t>ly</w:t>
            </w:r>
          </w:p>
        </w:tc>
        <w:tc>
          <w:tcPr>
            <w:tcW w:w="1786" w:type="dxa"/>
          </w:tcPr>
          <w:p w14:paraId="18D895AC" w14:textId="77777777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786" w:type="dxa"/>
          </w:tcPr>
          <w:p w14:paraId="47F2A6CC" w14:textId="77777777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786" w:type="dxa"/>
          </w:tcPr>
          <w:p w14:paraId="42F5CC9B" w14:textId="77777777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786" w:type="dxa"/>
          </w:tcPr>
          <w:p w14:paraId="6AB730BF" w14:textId="77777777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787" w:type="dxa"/>
          </w:tcPr>
          <w:p w14:paraId="10D5F272" w14:textId="77777777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</w:tr>
      <w:tr w:rsidR="00CF7565" w:rsidRPr="00CF7565" w14:paraId="5127CB08" w14:textId="77777777" w:rsidTr="00CF7565">
        <w:trPr>
          <w:trHeight w:val="408"/>
        </w:trPr>
        <w:tc>
          <w:tcPr>
            <w:tcW w:w="1985" w:type="dxa"/>
          </w:tcPr>
          <w:p w14:paraId="1B135DF8" w14:textId="3ECCC0D7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CF7565">
              <w:rPr>
                <w:rFonts w:ascii="SassoonPrimaryInfant" w:hAnsi="SassoonPrimaryInfant"/>
                <w:sz w:val="36"/>
                <w:szCs w:val="36"/>
              </w:rPr>
              <w:t>a</w:t>
            </w:r>
            <w:r>
              <w:rPr>
                <w:rFonts w:ascii="SassoonPrimaryInfant" w:hAnsi="SassoonPrimaryInfant"/>
                <w:sz w:val="36"/>
                <w:szCs w:val="36"/>
              </w:rPr>
              <w:t>ppear</w:t>
            </w:r>
          </w:p>
        </w:tc>
        <w:tc>
          <w:tcPr>
            <w:tcW w:w="1786" w:type="dxa"/>
          </w:tcPr>
          <w:p w14:paraId="5108A2AC" w14:textId="77777777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786" w:type="dxa"/>
          </w:tcPr>
          <w:p w14:paraId="5355876F" w14:textId="77777777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786" w:type="dxa"/>
          </w:tcPr>
          <w:p w14:paraId="13399D32" w14:textId="77777777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786" w:type="dxa"/>
          </w:tcPr>
          <w:p w14:paraId="245041E9" w14:textId="77777777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787" w:type="dxa"/>
          </w:tcPr>
          <w:p w14:paraId="35FD4AB5" w14:textId="77777777" w:rsidR="00CF7565" w:rsidRPr="00CF7565" w:rsidRDefault="00CF7565" w:rsidP="00CF7565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</w:tr>
    </w:tbl>
    <w:p w14:paraId="08CEB0B1" w14:textId="7EA4E478" w:rsidR="007F716A" w:rsidRPr="00CF7565" w:rsidRDefault="007F716A">
      <w:pPr>
        <w:rPr>
          <w:rFonts w:ascii="SassoonPrimaryInfant" w:hAnsi="SassoonPrimaryInfant"/>
          <w:sz w:val="28"/>
          <w:szCs w:val="28"/>
        </w:rPr>
      </w:pPr>
    </w:p>
    <w:p w14:paraId="16DDC562" w14:textId="5E409215" w:rsidR="00CF7565" w:rsidRPr="00CF7565" w:rsidRDefault="00CF7565">
      <w:pPr>
        <w:rPr>
          <w:rFonts w:ascii="SassoonPrimaryInfant" w:hAnsi="SassoonPrimaryInfant"/>
          <w:sz w:val="28"/>
          <w:szCs w:val="28"/>
        </w:rPr>
      </w:pPr>
      <w:r w:rsidRPr="00CF7565">
        <w:rPr>
          <w:rFonts w:ascii="SassoonPrimaryInfant" w:hAnsi="SassoonPrimaryInfant"/>
          <w:sz w:val="28"/>
          <w:szCs w:val="28"/>
        </w:rPr>
        <w:t>Please keep this copy at home and help your child to practise</w:t>
      </w:r>
      <w:r w:rsidR="00385C0E">
        <w:rPr>
          <w:rFonts w:ascii="SassoonPrimaryInfant" w:hAnsi="SassoonPrimaryInfant"/>
          <w:sz w:val="28"/>
          <w:szCs w:val="28"/>
        </w:rPr>
        <w:t xml:space="preserve"> spelling</w:t>
      </w:r>
      <w:r w:rsidRPr="00CF7565">
        <w:rPr>
          <w:rFonts w:ascii="SassoonPrimaryInfant" w:hAnsi="SassoonPrimaryInfant"/>
          <w:sz w:val="28"/>
          <w:szCs w:val="28"/>
        </w:rPr>
        <w:t xml:space="preserve"> these words. They will be tested in school next Monday (21</w:t>
      </w:r>
      <w:r w:rsidRPr="00CF7565">
        <w:rPr>
          <w:rFonts w:ascii="SassoonPrimaryInfant" w:hAnsi="SassoonPrimaryInfant"/>
          <w:sz w:val="28"/>
          <w:szCs w:val="28"/>
          <w:vertAlign w:val="superscript"/>
        </w:rPr>
        <w:t>st</w:t>
      </w:r>
      <w:r w:rsidRPr="00CF7565">
        <w:rPr>
          <w:rFonts w:ascii="SassoonPrimaryInfant" w:hAnsi="SassoonPrimaryInfant"/>
          <w:sz w:val="28"/>
          <w:szCs w:val="28"/>
        </w:rPr>
        <w:t xml:space="preserve"> September). Please note that next Monday (21</w:t>
      </w:r>
      <w:r w:rsidRPr="00CF7565">
        <w:rPr>
          <w:rFonts w:ascii="SassoonPrimaryInfant" w:hAnsi="SassoonPrimaryInfant"/>
          <w:sz w:val="28"/>
          <w:szCs w:val="28"/>
          <w:vertAlign w:val="superscript"/>
        </w:rPr>
        <w:t>st</w:t>
      </w:r>
      <w:r w:rsidRPr="00CF7565">
        <w:rPr>
          <w:rFonts w:ascii="SassoonPrimaryInfant" w:hAnsi="SassoonPrimaryInfant"/>
          <w:sz w:val="28"/>
          <w:szCs w:val="28"/>
        </w:rPr>
        <w:t xml:space="preserve"> September) </w:t>
      </w:r>
      <w:r w:rsidR="00385C0E" w:rsidRPr="00CF7565">
        <w:rPr>
          <w:rFonts w:ascii="SassoonPrimaryInfant" w:hAnsi="SassoonPrimaryInfant"/>
          <w:sz w:val="28"/>
          <w:szCs w:val="28"/>
        </w:rPr>
        <w:t>a word</w:t>
      </w:r>
      <w:r w:rsidRPr="00CF7565">
        <w:rPr>
          <w:rFonts w:ascii="SassoonPrimaryInfant" w:hAnsi="SassoonPrimaryInfant"/>
          <w:sz w:val="28"/>
          <w:szCs w:val="28"/>
        </w:rPr>
        <w:t xml:space="preserve"> list containing all remaining spellings to be tested this half term will be sent home</w:t>
      </w:r>
      <w:r w:rsidR="00385C0E">
        <w:rPr>
          <w:rFonts w:ascii="SassoonPrimaryInfant" w:hAnsi="SassoonPrimaryInfant"/>
          <w:sz w:val="28"/>
          <w:szCs w:val="28"/>
        </w:rPr>
        <w:t xml:space="preserve"> and posted on the Y3 class blog. </w:t>
      </w:r>
      <w:r w:rsidRPr="00CF7565">
        <w:rPr>
          <w:rFonts w:ascii="SassoonPrimaryInfant" w:hAnsi="SassoonPrimaryInfant"/>
          <w:sz w:val="28"/>
          <w:szCs w:val="28"/>
        </w:rPr>
        <w:t xml:space="preserve"> </w:t>
      </w:r>
      <w:r w:rsidRPr="00CF7565">
        <w:rPr>
          <w:rFonts w:ascii="SassoonPrimaryInfant" w:hAnsi="SassoonPrimaryInfant"/>
          <w:sz w:val="28"/>
          <w:szCs w:val="28"/>
        </w:rPr>
        <w:t>Each week’s spellings will be dated</w:t>
      </w:r>
      <w:r w:rsidRPr="00CF7565">
        <w:rPr>
          <w:rFonts w:ascii="SassoonPrimaryInfant" w:hAnsi="SassoonPrimaryInfant"/>
          <w:sz w:val="28"/>
          <w:szCs w:val="28"/>
        </w:rPr>
        <w:t xml:space="preserve"> for your information. </w:t>
      </w:r>
    </w:p>
    <w:p w14:paraId="52099DFE" w14:textId="068C16DF" w:rsidR="00CF7565" w:rsidRPr="00CF7565" w:rsidRDefault="00CF7565" w:rsidP="00CF7565">
      <w:pPr>
        <w:jc w:val="center"/>
        <w:rPr>
          <w:rFonts w:ascii="SassoonPrimaryInfant" w:hAnsi="SassoonPrimaryInfant"/>
          <w:sz w:val="28"/>
          <w:szCs w:val="28"/>
        </w:rPr>
      </w:pPr>
      <w:r w:rsidRPr="00CF7565">
        <w:rPr>
          <w:rFonts w:ascii="SassoonPrimaryInfant" w:hAnsi="SassoonPrimaryInfant"/>
          <w:sz w:val="28"/>
          <w:szCs w:val="28"/>
        </w:rPr>
        <w:t>Many thanks for your support with this.</w:t>
      </w:r>
    </w:p>
    <w:p w14:paraId="4756142C" w14:textId="411025EA" w:rsidR="00CF7565" w:rsidRPr="00CF7565" w:rsidRDefault="00CF7565" w:rsidP="00CF7565">
      <w:pPr>
        <w:jc w:val="center"/>
        <w:rPr>
          <w:rFonts w:ascii="SassoonPrimaryInfant" w:hAnsi="SassoonPrimaryInfant"/>
          <w:sz w:val="28"/>
          <w:szCs w:val="28"/>
        </w:rPr>
      </w:pPr>
      <w:r w:rsidRPr="00CF7565">
        <w:rPr>
          <w:rFonts w:ascii="SassoonPrimaryInfant" w:hAnsi="SassoonPrimaryInfant"/>
          <w:sz w:val="28"/>
          <w:szCs w:val="28"/>
        </w:rPr>
        <w:t xml:space="preserve">Mrs Ryan </w:t>
      </w:r>
      <w:r w:rsidRPr="00CF7565">
        <w:rPr>
          <w:rFonts w:ascii="Segoe UI Emoji" w:eastAsia="Segoe UI Emoji" w:hAnsi="Segoe UI Emoji" w:cs="Segoe UI Emoji"/>
          <w:sz w:val="28"/>
          <w:szCs w:val="28"/>
        </w:rPr>
        <w:t>😊</w:t>
      </w:r>
    </w:p>
    <w:sectPr w:rsidR="00CF7565" w:rsidRPr="00CF75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5C804" w14:textId="77777777" w:rsidR="0042506B" w:rsidRDefault="0042506B" w:rsidP="00586523">
      <w:pPr>
        <w:spacing w:after="0" w:line="240" w:lineRule="auto"/>
      </w:pPr>
      <w:r>
        <w:separator/>
      </w:r>
    </w:p>
  </w:endnote>
  <w:endnote w:type="continuationSeparator" w:id="0">
    <w:p w14:paraId="719C024C" w14:textId="77777777" w:rsidR="0042506B" w:rsidRDefault="0042506B" w:rsidP="00586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E0294" w14:textId="77777777" w:rsidR="00385C0E" w:rsidRDefault="00385C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2BF3A" w14:textId="77777777" w:rsidR="00385C0E" w:rsidRDefault="00385C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31197" w14:textId="77777777" w:rsidR="00385C0E" w:rsidRDefault="00385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508F1" w14:textId="77777777" w:rsidR="0042506B" w:rsidRDefault="0042506B" w:rsidP="00586523">
      <w:pPr>
        <w:spacing w:after="0" w:line="240" w:lineRule="auto"/>
      </w:pPr>
      <w:r>
        <w:separator/>
      </w:r>
    </w:p>
  </w:footnote>
  <w:footnote w:type="continuationSeparator" w:id="0">
    <w:p w14:paraId="272E8886" w14:textId="77777777" w:rsidR="0042506B" w:rsidRDefault="0042506B" w:rsidP="00586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8AED4" w14:textId="77777777" w:rsidR="00385C0E" w:rsidRDefault="00385C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9D179" w14:textId="475EB75F" w:rsidR="00586523" w:rsidRPr="00CF7565" w:rsidRDefault="00586523" w:rsidP="00CF7565">
    <w:pPr>
      <w:rPr>
        <w:rFonts w:ascii="SassoonPrimaryInfant" w:hAnsi="SassoonPrimaryInfant"/>
        <w:sz w:val="32"/>
        <w:szCs w:val="32"/>
        <w:u w:val="single"/>
      </w:rPr>
    </w:pPr>
    <w:r w:rsidRPr="00385C0E">
      <w:rPr>
        <w:rFonts w:ascii="SassoonPrimaryInfant" w:eastAsia="Times New Roman" w:hAnsi="SassoonPrimaryInfant" w:cs="Arial"/>
        <w:noProof/>
        <w:color w:val="0000FF"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65CCA505" wp14:editId="3120C75A">
          <wp:simplePos x="0" y="0"/>
          <wp:positionH relativeFrom="column">
            <wp:posOffset>171450</wp:posOffset>
          </wp:positionH>
          <wp:positionV relativeFrom="paragraph">
            <wp:posOffset>-285750</wp:posOffset>
          </wp:positionV>
          <wp:extent cx="876300" cy="908050"/>
          <wp:effectExtent l="0" t="0" r="0" b="6350"/>
          <wp:wrapNone/>
          <wp:docPr id="1" name="Picture 1" descr="https://encrypted-tbn1.gstatic.com/images?q=tbn:ANd9GcTDLPdX5bVmoVcTnLwbKVz5qqRVmj1qaDhfw7jLmn9TXURNAudM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encrypted-tbn1.gstatic.com/images?q=tbn:ANd9GcTDLPdX5bVmoVcTnLwbKVz5qqRVmj1qaDhfw7jLmn9TXURNAudM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565" w:rsidRPr="00385C0E">
      <w:rPr>
        <w:rFonts w:ascii="SassoonPrimaryInfant" w:hAnsi="SassoonPrimaryInfant"/>
        <w:sz w:val="32"/>
        <w:szCs w:val="32"/>
      </w:rPr>
      <w:t xml:space="preserve">                                                 </w:t>
    </w:r>
    <w:r w:rsidR="00CF7565">
      <w:rPr>
        <w:rFonts w:ascii="SassoonPrimaryInfant" w:hAnsi="SassoonPrimaryInfant"/>
        <w:sz w:val="32"/>
        <w:szCs w:val="32"/>
        <w:u w:val="single"/>
      </w:rPr>
      <w:t xml:space="preserve"> </w:t>
    </w:r>
    <w:r w:rsidRPr="00CF7565">
      <w:rPr>
        <w:rFonts w:ascii="SassoonPrimaryInfant" w:hAnsi="SassoonPrimaryInfant"/>
        <w:sz w:val="32"/>
        <w:szCs w:val="32"/>
        <w:u w:val="single"/>
      </w:rPr>
      <w:t xml:space="preserve">Monday </w:t>
    </w:r>
    <w:r w:rsidR="00CF7565" w:rsidRPr="00CF7565">
      <w:rPr>
        <w:rFonts w:ascii="SassoonPrimaryInfant" w:hAnsi="SassoonPrimaryInfant"/>
        <w:sz w:val="32"/>
        <w:szCs w:val="32"/>
        <w:u w:val="single"/>
      </w:rPr>
      <w:t>14</w:t>
    </w:r>
    <w:r w:rsidR="00CF7565" w:rsidRPr="00CF7565">
      <w:rPr>
        <w:rFonts w:ascii="SassoonPrimaryInfant" w:hAnsi="SassoonPrimaryInfant"/>
        <w:sz w:val="32"/>
        <w:szCs w:val="32"/>
        <w:u w:val="single"/>
        <w:vertAlign w:val="superscript"/>
      </w:rPr>
      <w:t>th</w:t>
    </w:r>
    <w:r w:rsidR="00CF7565" w:rsidRPr="00CF7565">
      <w:rPr>
        <w:rFonts w:ascii="SassoonPrimaryInfant" w:hAnsi="SassoonPrimaryInfant"/>
        <w:sz w:val="32"/>
        <w:szCs w:val="32"/>
        <w:u w:val="single"/>
      </w:rPr>
      <w:t xml:space="preserve"> </w:t>
    </w:r>
    <w:r w:rsidRPr="00CF7565">
      <w:rPr>
        <w:rFonts w:ascii="SassoonPrimaryInfant" w:hAnsi="SassoonPrimaryInfant"/>
        <w:sz w:val="32"/>
        <w:szCs w:val="32"/>
        <w:u w:val="single"/>
      </w:rPr>
      <w:t xml:space="preserve"> September</w:t>
    </w:r>
    <w:r w:rsidR="00CF7565">
      <w:rPr>
        <w:rFonts w:ascii="SassoonPrimaryInfant" w:hAnsi="SassoonPrimaryInfant"/>
        <w:sz w:val="32"/>
        <w:szCs w:val="32"/>
        <w:u w:val="single"/>
      </w:rPr>
      <w:t xml:space="preserve"> 2020</w:t>
    </w:r>
  </w:p>
  <w:p w14:paraId="0A75EC52" w14:textId="518C8AD5" w:rsidR="00586523" w:rsidRPr="00CF7565" w:rsidRDefault="00586523" w:rsidP="00385C0E">
    <w:pPr>
      <w:jc w:val="center"/>
      <w:rPr>
        <w:rFonts w:ascii="SassoonPrimaryInfant" w:hAnsi="SassoonPrimaryInfant"/>
        <w:sz w:val="32"/>
        <w:szCs w:val="32"/>
        <w:u w:val="single"/>
      </w:rPr>
    </w:pPr>
    <w:r w:rsidRPr="00CF7565">
      <w:rPr>
        <w:rFonts w:ascii="SassoonPrimaryInfant" w:hAnsi="SassoonPrimaryInfant"/>
        <w:sz w:val="32"/>
        <w:szCs w:val="32"/>
        <w:u w:val="single"/>
      </w:rPr>
      <w:t>Year 3 Spellings</w:t>
    </w:r>
    <w:r w:rsidR="00385C0E">
      <w:rPr>
        <w:rFonts w:ascii="SassoonPrimaryInfant" w:hAnsi="SassoonPrimaryInfant"/>
        <w:sz w:val="32"/>
        <w:szCs w:val="32"/>
        <w:u w:val="single"/>
      </w:rPr>
      <w:t>- Week 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638C0" w14:textId="77777777" w:rsidR="00385C0E" w:rsidRDefault="00385C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6A"/>
    <w:rsid w:val="00063CF5"/>
    <w:rsid w:val="000958A6"/>
    <w:rsid w:val="00262400"/>
    <w:rsid w:val="002930E4"/>
    <w:rsid w:val="0035033B"/>
    <w:rsid w:val="00385C0E"/>
    <w:rsid w:val="003B6F15"/>
    <w:rsid w:val="00404E9B"/>
    <w:rsid w:val="0042506B"/>
    <w:rsid w:val="004F3309"/>
    <w:rsid w:val="00586523"/>
    <w:rsid w:val="0059385C"/>
    <w:rsid w:val="005E51D8"/>
    <w:rsid w:val="006023A6"/>
    <w:rsid w:val="006A578F"/>
    <w:rsid w:val="00735E1F"/>
    <w:rsid w:val="007414F0"/>
    <w:rsid w:val="007D3356"/>
    <w:rsid w:val="007F716A"/>
    <w:rsid w:val="008F7CDF"/>
    <w:rsid w:val="00912B00"/>
    <w:rsid w:val="00976CFD"/>
    <w:rsid w:val="009C04D9"/>
    <w:rsid w:val="00A4506E"/>
    <w:rsid w:val="00A56AC0"/>
    <w:rsid w:val="00AA70B4"/>
    <w:rsid w:val="00B668C3"/>
    <w:rsid w:val="00B67DBC"/>
    <w:rsid w:val="00BA2B55"/>
    <w:rsid w:val="00BE7979"/>
    <w:rsid w:val="00C43FB8"/>
    <w:rsid w:val="00C63A21"/>
    <w:rsid w:val="00CB7F74"/>
    <w:rsid w:val="00CE4D60"/>
    <w:rsid w:val="00CF7565"/>
    <w:rsid w:val="00D128F7"/>
    <w:rsid w:val="00D23F74"/>
    <w:rsid w:val="00D83169"/>
    <w:rsid w:val="00E44850"/>
    <w:rsid w:val="00E46028"/>
    <w:rsid w:val="00EA56ED"/>
    <w:rsid w:val="00F42A50"/>
    <w:rsid w:val="00F67FDF"/>
    <w:rsid w:val="00F9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D803"/>
  <w15:docId w15:val="{CE8E4677-3A4E-46E2-8944-60F9BED0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1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6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523"/>
  </w:style>
  <w:style w:type="paragraph" w:styleId="Footer">
    <w:name w:val="footer"/>
    <w:basedOn w:val="Normal"/>
    <w:link w:val="FooterChar"/>
    <w:uiPriority w:val="99"/>
    <w:unhideWhenUsed/>
    <w:rsid w:val="00586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39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01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4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69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8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13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27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78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21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1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8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85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10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99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45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9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30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55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8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5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6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37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15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frm=1&amp;source=images&amp;cd=&amp;cad=rja&amp;uact=8&amp;docid=FmTZWYW3VOwfZM&amp;tbnid=Qj_mz780QvpYPM:&amp;ved=0CAUQjRw&amp;url=http://www.efz.hr/index.php/l-etablissement/le-projet-d-ecole&amp;ei=d1QNVNHbO_SB7QaI6ICQDQ&amp;bvm=bv.74649129,d.ZGU&amp;psig=AFQjCNGz780HG2P6cvG5DL2qefjUZzjpJQ&amp;ust=14102459690046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Forber</dc:creator>
  <cp:lastModifiedBy>Danielle Ryan</cp:lastModifiedBy>
  <cp:revision>2</cp:revision>
  <cp:lastPrinted>2019-01-14T08:06:00Z</cp:lastPrinted>
  <dcterms:created xsi:type="dcterms:W3CDTF">2020-09-13T19:58:00Z</dcterms:created>
  <dcterms:modified xsi:type="dcterms:W3CDTF">2020-09-13T19:58:00Z</dcterms:modified>
</cp:coreProperties>
</file>